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382C" w14:textId="65B49CA3" w:rsidR="0031530B" w:rsidRDefault="00CE0129">
      <w:r>
        <w:t>RS-FS-9004 QSM</w:t>
      </w:r>
    </w:p>
    <w:sectPr w:rsidR="0031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29"/>
    <w:rsid w:val="0031530B"/>
    <w:rsid w:val="008765EE"/>
    <w:rsid w:val="00CE0129"/>
    <w:rsid w:val="00F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A54F2"/>
  <w15:chartTrackingRefBased/>
  <w15:docId w15:val="{F20F4C0E-4FC0-2D44-9355-8E4B07E4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1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1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1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1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1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12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12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12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12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1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1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1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12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12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12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12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12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12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012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0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12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01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012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012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012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012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1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12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012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Dowdell, Caelin</dc:creator>
  <cp:keywords/>
  <dc:description/>
  <cp:lastModifiedBy>Dowdell, Caelin</cp:lastModifiedBy>
  <cp:revision>1</cp:revision>
  <dcterms:created xsi:type="dcterms:W3CDTF">2024-07-09T17:00:00Z</dcterms:created>
  <dcterms:modified xsi:type="dcterms:W3CDTF">2024-07-09T17:00:00Z</dcterms:modified>
</cp:coreProperties>
</file>